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6D" w:rsidRDefault="0082456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2456D" w:rsidRDefault="0082456D">
      <w:pPr>
        <w:pStyle w:val="ConsPlusNormal"/>
        <w:jc w:val="both"/>
        <w:outlineLvl w:val="0"/>
      </w:pPr>
    </w:p>
    <w:p w:rsidR="0082456D" w:rsidRDefault="0082456D">
      <w:pPr>
        <w:pStyle w:val="ConsPlusNormal"/>
        <w:outlineLvl w:val="0"/>
      </w:pPr>
      <w:r>
        <w:t>Зарегистрировано в Минюсте России 23 мая 2025 г. N 82316</w:t>
      </w:r>
    </w:p>
    <w:p w:rsidR="0082456D" w:rsidRDefault="008245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456D" w:rsidRDefault="0082456D">
      <w:pPr>
        <w:pStyle w:val="ConsPlusNormal"/>
      </w:pPr>
    </w:p>
    <w:p w:rsidR="0082456D" w:rsidRDefault="0082456D">
      <w:pPr>
        <w:pStyle w:val="ConsPlusTitle"/>
        <w:jc w:val="center"/>
      </w:pPr>
      <w:r>
        <w:t>МИНИСТЕРСТВО ЗДРАВООХРАНЕНИЯ РОССИЙСКОЙ ФЕДЕРАЦИИ</w:t>
      </w:r>
    </w:p>
    <w:p w:rsidR="0082456D" w:rsidRDefault="0082456D">
      <w:pPr>
        <w:pStyle w:val="ConsPlusTitle"/>
        <w:jc w:val="center"/>
      </w:pPr>
    </w:p>
    <w:p w:rsidR="0082456D" w:rsidRDefault="0082456D">
      <w:pPr>
        <w:pStyle w:val="ConsPlusTitle"/>
        <w:jc w:val="center"/>
      </w:pPr>
      <w:r>
        <w:t>ПРИКАЗ</w:t>
      </w:r>
    </w:p>
    <w:p w:rsidR="0082456D" w:rsidRDefault="0082456D">
      <w:pPr>
        <w:pStyle w:val="ConsPlusTitle"/>
        <w:jc w:val="center"/>
      </w:pPr>
      <w:r>
        <w:t>от 11 апреля 2025 г. N 185н</w:t>
      </w:r>
    </w:p>
    <w:p w:rsidR="0082456D" w:rsidRDefault="0082456D">
      <w:pPr>
        <w:pStyle w:val="ConsPlusTitle"/>
        <w:jc w:val="center"/>
      </w:pPr>
    </w:p>
    <w:p w:rsidR="0082456D" w:rsidRDefault="0082456D">
      <w:pPr>
        <w:pStyle w:val="ConsPlusTitle"/>
        <w:jc w:val="center"/>
      </w:pPr>
      <w:r>
        <w:t>ОБ УТВЕРЖДЕНИИ ПОЛОЖЕНИЯ</w:t>
      </w:r>
    </w:p>
    <w:p w:rsidR="0082456D" w:rsidRDefault="0082456D">
      <w:pPr>
        <w:pStyle w:val="ConsPlusTitle"/>
        <w:jc w:val="center"/>
      </w:pPr>
      <w:r>
        <w:t>ОБ ОРГАНИЗАЦИИ СПЕЦИАЛИЗИРОВАННОЙ, В ТОМ ЧИСЛЕ</w:t>
      </w:r>
    </w:p>
    <w:p w:rsidR="0082456D" w:rsidRDefault="0082456D">
      <w:pPr>
        <w:pStyle w:val="ConsPlusTitle"/>
        <w:jc w:val="center"/>
      </w:pPr>
      <w:r>
        <w:t>ВЫСОКОТЕХНОЛОГИЧНОЙ, МЕДИЦИНСКОЙ ПОМОЩИ</w:t>
      </w:r>
    </w:p>
    <w:p w:rsidR="0082456D" w:rsidRDefault="0082456D">
      <w:pPr>
        <w:pStyle w:val="ConsPlusNormal"/>
        <w:jc w:val="center"/>
      </w:pPr>
    </w:p>
    <w:p w:rsidR="0082456D" w:rsidRDefault="0082456D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 части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6">
        <w:r>
          <w:rPr>
            <w:color w:val="0000FF"/>
          </w:rPr>
          <w:t>пунктом 5.2.15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Положение</w:t>
        </w:r>
      </w:hyperlink>
      <w:r>
        <w:t xml:space="preserve"> об организации оказания специализированной, в том числе высокотехнологичной, медицинской помощи согласно приложению.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2456D" w:rsidRDefault="0082456D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декабря 2014 г. N 796н "Об утверждении Положения об организации оказания специализированной, в том числе высокотехнологичной, медицинской помощи" (зарегистрирован Министерством юстиции Российской Федерации 2 февраля 2015 г., регистрационный N 35821);</w:t>
      </w:r>
    </w:p>
    <w:p w:rsidR="0082456D" w:rsidRDefault="0082456D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27 августа 2015 г. N 598н "О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Федерации" (зарегистрирован Министерством юстиции Российской Федерации 9 сентября 2015 г., регистрационный N 38847).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:rsidR="0082456D" w:rsidRDefault="0082456D">
      <w:pPr>
        <w:pStyle w:val="ConsPlusNormal"/>
        <w:ind w:firstLine="540"/>
        <w:jc w:val="both"/>
      </w:pPr>
    </w:p>
    <w:p w:rsidR="0082456D" w:rsidRDefault="0082456D">
      <w:pPr>
        <w:pStyle w:val="ConsPlusNormal"/>
        <w:jc w:val="right"/>
      </w:pPr>
      <w:r>
        <w:t>Министр</w:t>
      </w:r>
    </w:p>
    <w:p w:rsidR="0082456D" w:rsidRDefault="0082456D">
      <w:pPr>
        <w:pStyle w:val="ConsPlusNormal"/>
        <w:jc w:val="right"/>
      </w:pPr>
      <w:r>
        <w:t>М.А.МУРАШКО</w:t>
      </w:r>
    </w:p>
    <w:p w:rsidR="0082456D" w:rsidRDefault="0082456D">
      <w:pPr>
        <w:pStyle w:val="ConsPlusNormal"/>
        <w:jc w:val="right"/>
      </w:pPr>
    </w:p>
    <w:p w:rsidR="0082456D" w:rsidRDefault="0082456D">
      <w:pPr>
        <w:pStyle w:val="ConsPlusNormal"/>
        <w:jc w:val="right"/>
      </w:pPr>
    </w:p>
    <w:p w:rsidR="0082456D" w:rsidRDefault="0082456D">
      <w:pPr>
        <w:pStyle w:val="ConsPlusNormal"/>
        <w:jc w:val="right"/>
      </w:pPr>
    </w:p>
    <w:p w:rsidR="0082456D" w:rsidRDefault="0082456D">
      <w:pPr>
        <w:pStyle w:val="ConsPlusNormal"/>
        <w:jc w:val="right"/>
      </w:pPr>
    </w:p>
    <w:p w:rsidR="0082456D" w:rsidRDefault="0082456D">
      <w:pPr>
        <w:pStyle w:val="ConsPlusNormal"/>
        <w:jc w:val="right"/>
      </w:pPr>
    </w:p>
    <w:p w:rsidR="0082456D" w:rsidRDefault="0082456D">
      <w:pPr>
        <w:pStyle w:val="ConsPlusNormal"/>
        <w:jc w:val="right"/>
        <w:outlineLvl w:val="0"/>
      </w:pPr>
      <w:r>
        <w:t>Утверждено</w:t>
      </w:r>
    </w:p>
    <w:p w:rsidR="0082456D" w:rsidRDefault="0082456D">
      <w:pPr>
        <w:pStyle w:val="ConsPlusNormal"/>
        <w:jc w:val="right"/>
      </w:pPr>
      <w:r>
        <w:t>приказом Министерства здравоохранения</w:t>
      </w:r>
    </w:p>
    <w:p w:rsidR="0082456D" w:rsidRDefault="0082456D">
      <w:pPr>
        <w:pStyle w:val="ConsPlusNormal"/>
        <w:jc w:val="right"/>
      </w:pPr>
      <w:r>
        <w:t>Российской Федерации</w:t>
      </w:r>
    </w:p>
    <w:p w:rsidR="0082456D" w:rsidRDefault="0082456D">
      <w:pPr>
        <w:pStyle w:val="ConsPlusNormal"/>
        <w:jc w:val="right"/>
      </w:pPr>
      <w:r>
        <w:t>от 11 апреля 2025 г. N 185н</w:t>
      </w:r>
    </w:p>
    <w:p w:rsidR="0082456D" w:rsidRDefault="0082456D">
      <w:pPr>
        <w:pStyle w:val="ConsPlusNormal"/>
        <w:jc w:val="right"/>
      </w:pPr>
    </w:p>
    <w:p w:rsidR="0082456D" w:rsidRDefault="0082456D">
      <w:pPr>
        <w:pStyle w:val="ConsPlusTitle"/>
        <w:jc w:val="center"/>
      </w:pPr>
      <w:bookmarkStart w:id="0" w:name="P32"/>
      <w:bookmarkEnd w:id="0"/>
      <w:r>
        <w:t>ПОЛОЖЕНИЕ</w:t>
      </w:r>
    </w:p>
    <w:p w:rsidR="0082456D" w:rsidRDefault="0082456D">
      <w:pPr>
        <w:pStyle w:val="ConsPlusTitle"/>
        <w:jc w:val="center"/>
      </w:pPr>
      <w:r>
        <w:t>ОБ ОРГАНИЗАЦИИ ОКАЗАНИЯ СПЕЦИАЛИЗИРОВАННОЙ, В ТОМ ЧИСЛЕ</w:t>
      </w:r>
    </w:p>
    <w:p w:rsidR="0082456D" w:rsidRDefault="0082456D">
      <w:pPr>
        <w:pStyle w:val="ConsPlusTitle"/>
        <w:jc w:val="center"/>
      </w:pPr>
      <w:r>
        <w:t>ВЫСОКОТЕХНОЛОГИЧНОЙ, МЕДИЦИНСКОЙ ПОМОЩИ</w:t>
      </w:r>
    </w:p>
    <w:p w:rsidR="0082456D" w:rsidRDefault="0082456D">
      <w:pPr>
        <w:pStyle w:val="ConsPlusNormal"/>
        <w:jc w:val="center"/>
      </w:pPr>
    </w:p>
    <w:p w:rsidR="0082456D" w:rsidRDefault="0082456D">
      <w:pPr>
        <w:pStyle w:val="ConsPlusNormal"/>
        <w:ind w:firstLine="540"/>
        <w:jc w:val="both"/>
      </w:pPr>
      <w:r>
        <w:t xml:space="preserve">1. Специализированная медицинская помощь включает в себя профилактику, диагностику и </w:t>
      </w:r>
      <w:r>
        <w:lastRenderedPageBreak/>
        <w:t>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 &lt;1&gt;.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Часть 1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82456D" w:rsidRDefault="0082456D">
      <w:pPr>
        <w:pStyle w:val="ConsPlusNormal"/>
        <w:ind w:firstLine="540"/>
        <w:jc w:val="both"/>
      </w:pPr>
    </w:p>
    <w:p w:rsidR="0082456D" w:rsidRDefault="0082456D">
      <w:pPr>
        <w:pStyle w:val="ConsPlusNormal"/>
        <w:ind w:firstLine="540"/>
        <w:jc w:val="both"/>
      </w:pPr>
      <w:r>
        <w:t>2.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 &lt;2&gt;.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">
        <w:r>
          <w:rPr>
            <w:color w:val="0000FF"/>
          </w:rPr>
          <w:t>Часть 3 статьи 34</w:t>
        </w:r>
      </w:hyperlink>
      <w:r>
        <w:t xml:space="preserve"> Федерального закона N 323-ФЗ.</w:t>
      </w:r>
    </w:p>
    <w:p w:rsidR="0082456D" w:rsidRDefault="0082456D">
      <w:pPr>
        <w:pStyle w:val="ConsPlusNormal"/>
        <w:ind w:firstLine="540"/>
        <w:jc w:val="both"/>
      </w:pPr>
    </w:p>
    <w:p w:rsidR="0082456D" w:rsidRDefault="0082456D">
      <w:pPr>
        <w:pStyle w:val="ConsPlusNormal"/>
        <w:ind w:firstLine="540"/>
        <w:jc w:val="both"/>
      </w:pPr>
      <w:r>
        <w:t>3. Специализированная, в том числе высокотехнологичная, медицинская помощь оказывается в медицинских и иных организациях государственной, муниципальной (в случае передачи органами государственной власти субъектов Российской Федерации полномочий по организации оказания населению субъекта Российской Федерации специализированной медицинской помощи органам местного самоуправления) и частной систем здравоохранения, имеющих лицензию на осуществление медицинской деятельности, полученную в соответствии с законодательством Российской Федерации о лицензировании отдельных видов деятельности (далее - медицинские организации).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 xml:space="preserve">4. Специализированная, в том числе высокотехнологичная, медицинская помощь организуется и оказывается в соответствии с настоящим Положением, </w:t>
      </w:r>
      <w:hyperlink r:id="rId11">
        <w:r>
          <w:rPr>
            <w:color w:val="0000FF"/>
          </w:rPr>
          <w:t>порядками</w:t>
        </w:r>
      </w:hyperlink>
      <w:r>
        <w:t xml:space="preserve"> оказания медицинской помощи, а также на основе клинических </w:t>
      </w:r>
      <w:hyperlink r:id="rId12">
        <w:r>
          <w:rPr>
            <w:color w:val="0000FF"/>
          </w:rPr>
          <w:t>рекомендаций</w:t>
        </w:r>
      </w:hyperlink>
      <w:r>
        <w:t xml:space="preserve"> и с учетом </w:t>
      </w:r>
      <w:hyperlink r:id="rId13">
        <w:r>
          <w:rPr>
            <w:color w:val="0000FF"/>
          </w:rPr>
          <w:t>стандартов</w:t>
        </w:r>
      </w:hyperlink>
      <w:r>
        <w:t xml:space="preserve"> медицинской помощи &lt;3&gt;.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>
        <w:r>
          <w:rPr>
            <w:color w:val="0000FF"/>
          </w:rPr>
          <w:t>Часть 1 статьи 37</w:t>
        </w:r>
      </w:hyperlink>
      <w:r>
        <w:t xml:space="preserve"> Федерального закона N 323-ФЗ.</w:t>
      </w:r>
    </w:p>
    <w:p w:rsidR="0082456D" w:rsidRDefault="0082456D">
      <w:pPr>
        <w:pStyle w:val="ConsPlusNormal"/>
        <w:ind w:firstLine="540"/>
        <w:jc w:val="both"/>
      </w:pPr>
    </w:p>
    <w:p w:rsidR="0082456D" w:rsidRDefault="0082456D">
      <w:pPr>
        <w:pStyle w:val="ConsPlusNormal"/>
        <w:ind w:firstLine="540"/>
        <w:jc w:val="both"/>
      </w:pPr>
      <w:r>
        <w:t>5. Специализированная, в том числе высокотехнологичная, медицинская помощь оказывается в экстренной, неотложной и плановой формах.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6. Специализированная, в том числе высокотехнологичная, медицинская помощь оказывается в следующих условиях: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а)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б) стационарно (в условиях, обеспечивающих круглосуточное медицинское наблюдение и лечение).</w:t>
      </w:r>
    </w:p>
    <w:p w:rsidR="0082456D" w:rsidRDefault="0082456D">
      <w:pPr>
        <w:pStyle w:val="ConsPlusNormal"/>
        <w:spacing w:before="220"/>
        <w:ind w:firstLine="540"/>
        <w:jc w:val="both"/>
      </w:pPr>
      <w:bookmarkStart w:id="1" w:name="P53"/>
      <w:bookmarkEnd w:id="1"/>
      <w:r>
        <w:t>7. Медицинскими показаниями для оказания специализированной, в том числе высокотехнологичной, медицинской помощи в условиях дневного стационара и стационарных условиях являются: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 xml:space="preserve">а) наличие или подозрение на наличие у пациента заболевания и (или) состояния, </w:t>
      </w:r>
      <w:r>
        <w:lastRenderedPageBreak/>
        <w:t>требующего оказания специализированной, в том числе высокотехнологичной, медицинской помощи в экстренной или неотложной форме в целях диагностики и лечения;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б)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плановой форме в целях профилактики, диагностики, лечения и медицинской реабилитации.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 xml:space="preserve">8. Медицинскими показаниями для оказания специализированной, в том числе высокотехнологичной, медицинской помощи в стационарных условиях, помимо медицинских показаний, указанных в </w:t>
      </w:r>
      <w:hyperlink w:anchor="P53">
        <w:r>
          <w:rPr>
            <w:color w:val="0000FF"/>
          </w:rPr>
          <w:t>пункте 7</w:t>
        </w:r>
      </w:hyperlink>
      <w:r>
        <w:t xml:space="preserve"> настоящего Положения, являются: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а) наличие или подозрение на наличие у пациента заболевания и (или) состояния, представляющего угрозу жизни и здоровью окружающих (изоляция пациента, в том числе по эпидемическим показаниям);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б) риск развития осложнений при проведении пациенту медицинских вмешательств, связанных с диагностикой и лечением;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в) отсутствие возможности оказания специализированной, в том числе высокотехнологичной, медицинской помощи в условиях дневного стационара в связи с возрастом пациента (дети, престарелые граждане) и инвалидностью I группы.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9. Необходимым предварительным условием медицинского вмешательства при оказании специализированной, в том числе высокотехнологичной, медицинской помощи является дача информированного добровольного согласия пациента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 &lt;4&gt;.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>
        <w:r>
          <w:rPr>
            <w:color w:val="0000FF"/>
          </w:rPr>
          <w:t>Часть 1 статьи 20</w:t>
        </w:r>
      </w:hyperlink>
      <w:r>
        <w:t xml:space="preserve"> Федерального закона N 323-ФЗ.</w:t>
      </w:r>
    </w:p>
    <w:p w:rsidR="0082456D" w:rsidRDefault="0082456D">
      <w:pPr>
        <w:pStyle w:val="ConsPlusNormal"/>
        <w:ind w:firstLine="540"/>
        <w:jc w:val="both"/>
      </w:pPr>
    </w:p>
    <w:p w:rsidR="0082456D" w:rsidRDefault="0082456D">
      <w:pPr>
        <w:pStyle w:val="ConsPlusNormal"/>
        <w:ind w:firstLine="540"/>
        <w:jc w:val="both"/>
      </w:pPr>
      <w:r>
        <w:t xml:space="preserve">10. При организации оказания специализированной, в том числе высокотехнологичной, медицинской помощи медицинскими организациями осуществляется ведение медицинской документации с учетом особенностей ведения и использования медицинской документации, содержащей сведения об оказании лицу психиатрической помощи в недобровольном порядке, предусмотренные законодательством Российской Федерации о психиатрической помощи, и представляется отчетность в соответствии с </w:t>
      </w:r>
      <w:hyperlink r:id="rId16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N 323-ФЗ.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 xml:space="preserve">11. Для получения специализированной, в том числе высокотехнологичной, медицинской помощи в экстренной или неотложной форме пациент (законный представитель пациента) обращается в медицинскую организацию самостоятельно или по направлению лечащего врача, или доставляется выездной бригадой скорой медицинской помощи в соответствии с </w:t>
      </w:r>
      <w:hyperlink r:id="rId17">
        <w:r>
          <w:rPr>
            <w:color w:val="0000FF"/>
          </w:rPr>
          <w:t>Правилами</w:t>
        </w:r>
      </w:hyperlink>
      <w:r>
        <w:t xml:space="preserve"> осуществления медицинской эвакуации при оказании скорой, в том числе скорой специализированной, медицинской помощи, предусмотренными приложением N 1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г. N 388н &lt;5&gt;.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 xml:space="preserve">&lt;5&gt; Зарегистрирован Министерством юстиции Российской Федерации от 16 августа 2013 г., регистрационный N 29422, с изменениями, внесенными приказами Министерства </w:t>
      </w:r>
      <w:r>
        <w:lastRenderedPageBreak/>
        <w:t>здравоохранения Российской Федерации от 22 января 2016 г. N 33н (зарегистрирован Министерством юстиции Российской Федерации 9 марта 2016 г., регистрационный N 41353), от 5 мая 2016 г. N 283н (зарегистрирован Министерством юстиции Российской Федерации 26 мая 2016 г., регистрационный N 42283), от 19 апреля 2019 г. N 236н (зарегистрирован Министерством юстиции Российской Федерации 23 мая 2019 г., регистрационный N 54706) и от 21 февраля 2020 г. N 114н (зарегистрирован Министерством юстиции Российской Федерации 28 июля 2020 г., регистрационный N 59083).</w:t>
      </w:r>
    </w:p>
    <w:p w:rsidR="0082456D" w:rsidRDefault="0082456D">
      <w:pPr>
        <w:pStyle w:val="ConsPlusNormal"/>
        <w:ind w:firstLine="540"/>
        <w:jc w:val="both"/>
      </w:pPr>
    </w:p>
    <w:p w:rsidR="0082456D" w:rsidRDefault="0082456D">
      <w:pPr>
        <w:pStyle w:val="ConsPlusNormal"/>
        <w:ind w:firstLine="540"/>
        <w:jc w:val="both"/>
      </w:pPr>
      <w:r>
        <w:t>При оказании специализированной, в том числе высокотехнологичной, медицинской помощи в экстренной форме время от момента доставки пациента выездной бригадой скорой медицинской помощи в медицинскую организацию или от момента самостоятельного обращения пациента в медицинскую организацию до установления предварительного диагноза заболевания (состояния) не должно превышать 1 часа.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12. В случае самостоятельного обращения пациента (законного представителя пациента) в медицинскую организацию определение медицинских показаний для оказания специализированной, в том числе высокотехнологичной, медицинской помощи в экстренной или неотложной форме осуществляется врачом-специалистом (врачами-специалистами) данной медицинской организации с оформлением медицинской документации медицинской организации.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13. При отсутствии медицинских показаний для оказания специализированной, в том числе высокотехнологичной, медицинской помощи в экстренной или неотложной форме, при наличии медицинских противопоказаний для оказания специализированной, в том числе высокотехнологичной, медицинской помощи в экстренной или неотложной форме или отказе пациента (законного представителя пациента) от оказания специализированной, в том числе высокотехнологичной, медицинской помощи в экстренной или неотложной форме врач-специалист медицинской организации оформляет медицинское заключение, содержащее следующие сведения: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а) дата и время поступления пациента;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б) порядок поступления пациента (самостоятельное обращение, доставление выездной бригадой скорой медицинской помощи, направление лечащего врача);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в) фамилия, имя, отчество (при наличии) пациента и дата его рождения;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 xml:space="preserve">г) диагноз заболевания (состояния) и код по Международной статистической </w:t>
      </w:r>
      <w:hyperlink r:id="rId18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(далее - МКБ);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д) перечень, объем и результаты проведенных пациенту медицинских вмешательств с целью определения медицинских показаний для оказания специализированной медицинской помощи;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е) причина отказа в оказания специализированной, в том числе высокотехнологичной, медицинской помощи в экстренной или неотложной форме (отсутствие медицинских показаний для оказания специализированной, в том числе высокотехнологичной, медицинской помощи в экстренной или неотложной форме, наличие медицинских противопоказаний для оказания специализированной, в том числе высокотехнологичной, медицинской помощи в экстренной или неотложной форме, отказ пациента (законного представителя пациента) от оказания специализированной, в том числе высокотехнологичной, медицинской помощи в экстренной или неотложной форме);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ж) рекомендации по дальнейшему медицинскому обследованию, наблюдению и (или) лечению пациента по профилю заболевания (состояния).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 xml:space="preserve">14. В случае отказа пациента (законного представителя пациента) от госпитализации при </w:t>
      </w:r>
      <w:r>
        <w:lastRenderedPageBreak/>
        <w:t xml:space="preserve">наличии медицинских показаний для оказания специализированной медицинской помощи в экстренной или неотложной форме врач-специалист медицинской организации разъясняет пациенту (законному представителю пациента) возможные последствия такого отказа в соответствии с </w:t>
      </w:r>
      <w:hyperlink r:id="rId19">
        <w:r>
          <w:rPr>
            <w:color w:val="0000FF"/>
          </w:rPr>
          <w:t>частью 4 статьи 20</w:t>
        </w:r>
      </w:hyperlink>
      <w:r>
        <w:t xml:space="preserve"> Федерального закона N 323-ФЗ.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15. Определение наличия одного или нескольких медицинских показаний для оказания специализированной (за исключением высокотехнологичной) медицинской помощи в плановой форме в стационарных условиях или в условиях дневного стационара осуществляется лечащим врачом.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16. Для получения специализированной (за исключением высокотехнологичной)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государственных гарантий бесплатного оказания гражданам медицинской помощи (далее - территориальная программа)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пациента (законного представителя пациента) о возможности выбора медицинской организации с учетом выполнения условий оказания медицинской помощи, установленных территориальной программой &lt;6&gt;.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0">
        <w:r>
          <w:rPr>
            <w:color w:val="0000FF"/>
          </w:rPr>
          <w:t>Часть 4 статьи 21</w:t>
        </w:r>
      </w:hyperlink>
      <w:r>
        <w:t xml:space="preserve"> Федерального закона N 323-ФЗ.</w:t>
      </w:r>
    </w:p>
    <w:p w:rsidR="0082456D" w:rsidRDefault="0082456D">
      <w:pPr>
        <w:pStyle w:val="ConsPlusNormal"/>
        <w:ind w:firstLine="540"/>
        <w:jc w:val="both"/>
      </w:pPr>
    </w:p>
    <w:p w:rsidR="0082456D" w:rsidRDefault="0082456D">
      <w:pPr>
        <w:pStyle w:val="ConsPlusNormal"/>
        <w:ind w:firstLine="540"/>
        <w:jc w:val="both"/>
      </w:pPr>
      <w:r>
        <w:t xml:space="preserve">17. Выбор медицинской организации при оказании пациенту в рамках программы государственных гарантий бесплатного оказания гражданам специализированной медицинской помощи (за исключением высокотехнологичной) медицинской помощи в плановой форме за пределами территории субъекта Российской Федерации, в котором проживает пациент, осуществляется в порядке, установленном в соответствии с </w:t>
      </w:r>
      <w:hyperlink r:id="rId21">
        <w:r>
          <w:rPr>
            <w:color w:val="0000FF"/>
          </w:rPr>
          <w:t>частью 6 статьи 21</w:t>
        </w:r>
      </w:hyperlink>
      <w:r>
        <w:t xml:space="preserve"> Федерального закона N 323-ФЗ.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 xml:space="preserve">18. При выявлении у пациента медицинских показаний для оказания специализированной (за исключением высокотехнологичной) медицинской помощи лечащий врач оформляет направление на госпитализацию в медицинскую организацию (далее - направление на госпитализацию) и выписку из медицинских документов пациента в порядке, установленном в соответствии с </w:t>
      </w:r>
      <w:hyperlink r:id="rId22">
        <w:r>
          <w:rPr>
            <w:color w:val="0000FF"/>
          </w:rPr>
          <w:t>частью 5 статьи 22</w:t>
        </w:r>
      </w:hyperlink>
      <w:r>
        <w:t xml:space="preserve"> Федерального закона N 323-ФЗ.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Направление на госпитализацию и выписка из медицинских документов пациента выдаются пациенту или его законному представителю.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19. Направление на госпитализацию содержит следующие сведения: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а) фамилия, имя, отчество (при наличии) пациента и дата его рождения;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б) адрес места жительства (пребывания);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в) номер полиса обязательного медицинского страхования и наименование страховой медицинской организации (при наличии);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г) страховой номер индивидуального лицевого счета гражданина в системе обязательного пенсионного страхования (при наличии);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 xml:space="preserve">д) код основного диагноза заболевания (состояния) по </w:t>
      </w:r>
      <w:hyperlink r:id="rId23">
        <w:r>
          <w:rPr>
            <w:color w:val="0000FF"/>
          </w:rPr>
          <w:t>МКБ</w:t>
        </w:r>
      </w:hyperlink>
      <w:r>
        <w:t>;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 xml:space="preserve">е) результаты лабораторных, инструментальных и иных видов диагностических исследований, подтверждающих установленный диагноз заболевания (состояния) и наличие </w:t>
      </w:r>
      <w:r>
        <w:lastRenderedPageBreak/>
        <w:t>медицинских показаний для оказания специализированной медицинской помощи;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ж) профиль специализированной медицинской помощи и условия ее оказания (в дневном стационаре или стационарно);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з) наименование медицинской организации, в которую направляется пациент для оказания специализированной медицинской помощи;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и) фамилия, имя, отчество (при наличии) и должность лечащего врача, контактный телефон (при наличии).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 xml:space="preserve">20. Выписка из медицинских документов содержит диагноз заболевания (состояния) и его код по </w:t>
      </w:r>
      <w:hyperlink r:id="rId24">
        <w:r>
          <w:rPr>
            <w:color w:val="0000FF"/>
          </w:rPr>
          <w:t>МКБ</w:t>
        </w:r>
      </w:hyperlink>
      <w:r>
        <w:t>, сведения о состоянии здоровья пациента, результатах лабораторных, инструментальных и иных видов диагностических исследований, подтверждающих установленный диагноз заболевания (состояния) и наличие медицинских показаний для оказания специализированной медицинской помощи, рекомендации о необходимости оказания специализированной медицинской помощи с указанием формы (плановая) и условий ее оказания (в дневном стационаре или стационарно).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 xml:space="preserve">21. Направление пациентов в медицинские организации, функции и полномочия учредителей в отношении которых осуществляет Правительство Российской Федерации или федеральные органы исполнительной власти, для оказания специализированной, в том числе высокотехнологичной, медицинской помощи в соответствии с едиными требованиями базовой программы обязательного медицинского страхования осуществляется в соответствии с </w:t>
      </w:r>
      <w:hyperlink r:id="rId25">
        <w:r>
          <w:rPr>
            <w:color w:val="0000FF"/>
          </w:rPr>
          <w:t>Порядком</w:t>
        </w:r>
      </w:hyperlink>
      <w:r>
        <w:t xml:space="preserve">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страхования, утвержденным приказом Министерства здравоохранения Российской Федерации от 23 декабря 2020 г. N 1363н &lt;7&gt;.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&lt;7&gt; Зарегистрирован Министерством юстиции Российской Федерации 29 декабря 2020 г., регистрационный N 61884.</w:t>
      </w:r>
    </w:p>
    <w:p w:rsidR="0082456D" w:rsidRDefault="0082456D">
      <w:pPr>
        <w:pStyle w:val="ConsPlusNormal"/>
        <w:ind w:firstLine="540"/>
        <w:jc w:val="both"/>
      </w:pPr>
    </w:p>
    <w:p w:rsidR="0082456D" w:rsidRDefault="0082456D">
      <w:pPr>
        <w:pStyle w:val="ConsPlusNormal"/>
        <w:ind w:firstLine="540"/>
        <w:jc w:val="both"/>
      </w:pPr>
      <w:r>
        <w:t xml:space="preserve">Направление пациентов, имеющих право на получение государственной социальной помощи в виде набора социальных услуг, для оказания специализированной (за исключением высокотехнологичной) медицинской помощи в медицинских организациях, подведомственных федеральным органам исполнительной власти, осуществляется в соответствии с </w:t>
      </w:r>
      <w:hyperlink r:id="rId26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&lt;8&gt;.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2456D" w:rsidRDefault="0082456D">
      <w:pPr>
        <w:pStyle w:val="ConsPlusNormal"/>
        <w:spacing w:before="220"/>
        <w:ind w:firstLine="540"/>
        <w:jc w:val="both"/>
      </w:pPr>
      <w:r>
        <w:t>&lt;8&gt; Зарегистрирован Министерством юстиции Российской Федерации 27 октября 2005 г., регистрационный N 7115, с изменениями, внесенными приказами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 и от 4 августа 2022 г. N 528н (зарегистрирован Министерством юстиции Российской Федерации 1 сентября 2022 г., регистрационный N 69885).</w:t>
      </w:r>
    </w:p>
    <w:p w:rsidR="0082456D" w:rsidRDefault="0082456D">
      <w:pPr>
        <w:pStyle w:val="ConsPlusNormal"/>
        <w:ind w:firstLine="540"/>
        <w:jc w:val="both"/>
      </w:pPr>
    </w:p>
    <w:p w:rsidR="0082456D" w:rsidRDefault="0082456D">
      <w:pPr>
        <w:pStyle w:val="ConsPlusNormal"/>
        <w:ind w:firstLine="540"/>
        <w:jc w:val="both"/>
      </w:pPr>
      <w:r>
        <w:t xml:space="preserve">22. Организация оказания высокотехнологичной медицинской помощи осуществляется с </w:t>
      </w:r>
      <w:r>
        <w:lastRenderedPageBreak/>
        <w:t xml:space="preserve">применением единой государственной информационной системы в сфере здравоохранения в </w:t>
      </w:r>
      <w:hyperlink r:id="rId27">
        <w:r>
          <w:rPr>
            <w:color w:val="0000FF"/>
          </w:rPr>
          <w:t>порядке</w:t>
        </w:r>
      </w:hyperlink>
      <w:r>
        <w:t xml:space="preserve">, установленном в соответствии с </w:t>
      </w:r>
      <w:hyperlink r:id="rId28">
        <w:r>
          <w:rPr>
            <w:color w:val="0000FF"/>
          </w:rPr>
          <w:t>частью 8 статьи 34</w:t>
        </w:r>
      </w:hyperlink>
      <w:r>
        <w:t xml:space="preserve"> Федерального закона N 323-ФЗ.</w:t>
      </w:r>
    </w:p>
    <w:p w:rsidR="0082456D" w:rsidRDefault="0082456D">
      <w:pPr>
        <w:pStyle w:val="ConsPlusNormal"/>
        <w:jc w:val="both"/>
      </w:pPr>
    </w:p>
    <w:p w:rsidR="0082456D" w:rsidRDefault="0082456D">
      <w:pPr>
        <w:pStyle w:val="ConsPlusNormal"/>
        <w:jc w:val="both"/>
      </w:pPr>
    </w:p>
    <w:p w:rsidR="0082456D" w:rsidRDefault="008245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4896" w:rsidRDefault="0082456D">
      <w:bookmarkStart w:id="2" w:name="_GoBack"/>
      <w:bookmarkEnd w:id="2"/>
    </w:p>
    <w:sectPr w:rsidR="00AA4896" w:rsidSect="007F4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6D"/>
    <w:rsid w:val="00021585"/>
    <w:rsid w:val="0082456D"/>
    <w:rsid w:val="00C43F77"/>
    <w:rsid w:val="00D878B9"/>
    <w:rsid w:val="00DB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E3332-670A-4BFB-A3FA-9ADA96F0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45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45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45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8511" TargetMode="External"/><Relationship Id="rId13" Type="http://schemas.openxmlformats.org/officeDocument/2006/relationships/hyperlink" Target="https://login.consultant.ru/link/?req=doc&amp;base=LAW&amp;n=141711&amp;dst=100014" TargetMode="External"/><Relationship Id="rId18" Type="http://schemas.openxmlformats.org/officeDocument/2006/relationships/hyperlink" Target="https://login.consultant.ru/link/?req=doc&amp;base=EXPZ&amp;n=763941" TargetMode="External"/><Relationship Id="rId26" Type="http://schemas.openxmlformats.org/officeDocument/2006/relationships/hyperlink" Target="https://login.consultant.ru/link/?req=doc&amp;base=LAW&amp;n=425761&amp;dst=100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0750&amp;dst=100281" TargetMode="External"/><Relationship Id="rId7" Type="http://schemas.openxmlformats.org/officeDocument/2006/relationships/hyperlink" Target="https://login.consultant.ru/link/?req=doc&amp;base=LAW&amp;n=185947" TargetMode="External"/><Relationship Id="rId12" Type="http://schemas.openxmlformats.org/officeDocument/2006/relationships/hyperlink" Target="https://login.consultant.ru/link/?req=doc&amp;base=LAW&amp;n=519392" TargetMode="External"/><Relationship Id="rId17" Type="http://schemas.openxmlformats.org/officeDocument/2006/relationships/hyperlink" Target="https://login.consultant.ru/link/?req=doc&amp;base=LAW&amp;n=358721&amp;dst=22" TargetMode="External"/><Relationship Id="rId25" Type="http://schemas.openxmlformats.org/officeDocument/2006/relationships/hyperlink" Target="https://login.consultant.ru/link/?req=doc&amp;base=LAW&amp;n=372736&amp;dst=100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750&amp;dst=783" TargetMode="External"/><Relationship Id="rId20" Type="http://schemas.openxmlformats.org/officeDocument/2006/relationships/hyperlink" Target="https://login.consultant.ru/link/?req=doc&amp;base=LAW&amp;n=510750&amp;dst=10027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044&amp;dst=130" TargetMode="External"/><Relationship Id="rId11" Type="http://schemas.openxmlformats.org/officeDocument/2006/relationships/hyperlink" Target="https://login.consultant.ru/link/?req=doc&amp;base=LAW&amp;n=141711&amp;dst=100003" TargetMode="External"/><Relationship Id="rId24" Type="http://schemas.openxmlformats.org/officeDocument/2006/relationships/hyperlink" Target="https://login.consultant.ru/link/?req=doc&amp;base=EXPZ&amp;n=763941" TargetMode="External"/><Relationship Id="rId5" Type="http://schemas.openxmlformats.org/officeDocument/2006/relationships/hyperlink" Target="https://login.consultant.ru/link/?req=doc&amp;base=LAW&amp;n=510750&amp;dst=353" TargetMode="External"/><Relationship Id="rId15" Type="http://schemas.openxmlformats.org/officeDocument/2006/relationships/hyperlink" Target="https://login.consultant.ru/link/?req=doc&amp;base=LAW&amp;n=510750&amp;dst=100253" TargetMode="External"/><Relationship Id="rId23" Type="http://schemas.openxmlformats.org/officeDocument/2006/relationships/hyperlink" Target="https://login.consultant.ru/link/?req=doc&amp;base=EXPZ&amp;n=763941" TargetMode="External"/><Relationship Id="rId28" Type="http://schemas.openxmlformats.org/officeDocument/2006/relationships/hyperlink" Target="https://login.consultant.ru/link/?req=doc&amp;base=LAW&amp;n=510750&amp;dst=228" TargetMode="External"/><Relationship Id="rId10" Type="http://schemas.openxmlformats.org/officeDocument/2006/relationships/hyperlink" Target="https://login.consultant.ru/link/?req=doc&amp;base=LAW&amp;n=510750&amp;dst=101149" TargetMode="External"/><Relationship Id="rId19" Type="http://schemas.openxmlformats.org/officeDocument/2006/relationships/hyperlink" Target="https://login.consultant.ru/link/?req=doc&amp;base=LAW&amp;n=510750&amp;dst=10025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0750&amp;dst=843" TargetMode="External"/><Relationship Id="rId14" Type="http://schemas.openxmlformats.org/officeDocument/2006/relationships/hyperlink" Target="https://login.consultant.ru/link/?req=doc&amp;base=LAW&amp;n=510750&amp;dst=352" TargetMode="External"/><Relationship Id="rId22" Type="http://schemas.openxmlformats.org/officeDocument/2006/relationships/hyperlink" Target="https://login.consultant.ru/link/?req=doc&amp;base=LAW&amp;n=510750&amp;dst=611" TargetMode="External"/><Relationship Id="rId27" Type="http://schemas.openxmlformats.org/officeDocument/2006/relationships/hyperlink" Target="https://login.consultant.ru/link/?req=doc&amp;base=LAW&amp;n=506075&amp;dst=10001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2925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А. Тимонин</dc:creator>
  <cp:keywords/>
  <dc:description/>
  <cp:lastModifiedBy>Владислав А. Тимонин</cp:lastModifiedBy>
  <cp:revision>1</cp:revision>
  <dcterms:created xsi:type="dcterms:W3CDTF">2026-01-20T08:38:00Z</dcterms:created>
  <dcterms:modified xsi:type="dcterms:W3CDTF">2026-01-20T08:39:00Z</dcterms:modified>
</cp:coreProperties>
</file>